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2E" w:rsidRPr="0090122B" w:rsidRDefault="00AD722E" w:rsidP="00AD72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22B">
        <w:rPr>
          <w:rFonts w:ascii="Times New Roman" w:hAnsi="Times New Roman" w:cs="Times New Roman"/>
          <w:b/>
          <w:sz w:val="28"/>
          <w:szCs w:val="28"/>
        </w:rPr>
        <w:t>Обычная или специальная школа?</w:t>
      </w:r>
    </w:p>
    <w:p w:rsidR="00AD722E" w:rsidRPr="00407BD3" w:rsidRDefault="00AD722E" w:rsidP="00AD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3">
        <w:rPr>
          <w:rFonts w:ascii="Times New Roman" w:hAnsi="Times New Roman" w:cs="Times New Roman"/>
          <w:sz w:val="28"/>
          <w:szCs w:val="28"/>
        </w:rPr>
        <w:t>Все дети нуждаются в образовании. Но, как правило, не только абсолютно слепые, но и слабовидящие дети нуждаются в специальном образовании. В большинстве случаев это происходит в специализированных учреждениях. Иногда, если нарушения незначительные, дети обучаются в массовых школах, но педагоги, а также одноклассники должны быть проинформированы об особенности данного ребенка, чтобы в процессе получения знаний или общения не возникало разного рода ситуаций.</w:t>
      </w:r>
    </w:p>
    <w:p w:rsidR="00AD722E" w:rsidRPr="00407BD3" w:rsidRDefault="00AD722E" w:rsidP="00AD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3">
        <w:rPr>
          <w:rFonts w:ascii="Times New Roman" w:hAnsi="Times New Roman" w:cs="Times New Roman"/>
          <w:sz w:val="28"/>
          <w:szCs w:val="28"/>
        </w:rPr>
        <w:t>Большим плюсом специальных школ является то, что в них дети получают не только знания, но и необходимое лечение. В таких заведениях учитывают все возможности слабовидящих или слепых, используют необходимые </w:t>
      </w:r>
      <w:r w:rsidRPr="00E16E54">
        <w:rPr>
          <w:rFonts w:ascii="Times New Roman" w:hAnsi="Times New Roman" w:cs="Times New Roman"/>
          <w:sz w:val="28"/>
          <w:szCs w:val="28"/>
        </w:rPr>
        <w:t>методики обучения</w:t>
      </w:r>
      <w:r w:rsidRPr="00407BD3">
        <w:rPr>
          <w:rFonts w:ascii="Times New Roman" w:hAnsi="Times New Roman" w:cs="Times New Roman"/>
          <w:sz w:val="28"/>
          <w:szCs w:val="28"/>
        </w:rPr>
        <w:t> и специальное оборудование. Что касается психологического момента, то специальные учреждения выигрывают перед массовыми общеобразовательными школами: там никому в голову не придет дразнить слабовидящего или вести себя неадекватно, в результате чего и самооценка такого ребенка будет выше. Но, если ребенок посещает спецшколу, возникает проблема  иного характера. Дело в том, что зачастую подобные заведения находятся далеко от дома, и ребенок живет отдельно от семьи и видит родных по выходным или еще реже. В результате семейные связи ослабевают, а ребенку наносится психологическая травма. </w:t>
      </w:r>
    </w:p>
    <w:p w:rsidR="00AD722E" w:rsidRPr="00407BD3" w:rsidRDefault="00AD722E" w:rsidP="00AD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3">
        <w:rPr>
          <w:rFonts w:ascii="Times New Roman" w:hAnsi="Times New Roman" w:cs="Times New Roman"/>
          <w:sz w:val="28"/>
          <w:szCs w:val="28"/>
        </w:rPr>
        <w:t>Кроме того, во многих городах существуют центры коррекции зрения, где грамотные педагоги помогают родителям справиться с существующими проблемами развития и обучения малыша. В зависимости от того, насколько плохо видит ребенок, подбирают занятия, позволяющие развивать его зрительное восприятие. В большинстве случаев, обучение происходит посредством игры. Таким образом, происходит ненавязчивая стимуляция и активизация зрения. </w:t>
      </w:r>
    </w:p>
    <w:p w:rsidR="00CE47C4" w:rsidRDefault="00CE47C4">
      <w:bookmarkStart w:id="0" w:name="_GoBack"/>
      <w:bookmarkEnd w:id="0"/>
    </w:p>
    <w:sectPr w:rsidR="00C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9C"/>
    <w:rsid w:val="0018525B"/>
    <w:rsid w:val="00AD722E"/>
    <w:rsid w:val="00CE47C4"/>
    <w:rsid w:val="00E3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2016-11-29T13:27:00Z</dcterms:created>
  <dcterms:modified xsi:type="dcterms:W3CDTF">2016-11-29T13:27:00Z</dcterms:modified>
</cp:coreProperties>
</file>